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F16" w:rsidRPr="00D07F16" w:rsidRDefault="00D07F16" w:rsidP="00D07F16">
      <w:pPr>
        <w:spacing w:after="0"/>
        <w:ind w:right="-1333"/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D07F16">
        <w:rPr>
          <w:rFonts w:ascii="Times New Roman" w:hAnsi="Times New Roman"/>
          <w:sz w:val="28"/>
          <w:szCs w:val="28"/>
        </w:rPr>
        <w:t xml:space="preserve">Приложение </w:t>
      </w:r>
      <w:r w:rsidR="00A4631D">
        <w:rPr>
          <w:rFonts w:ascii="Times New Roman" w:hAnsi="Times New Roman"/>
          <w:sz w:val="28"/>
          <w:szCs w:val="28"/>
        </w:rPr>
        <w:t>18</w:t>
      </w:r>
    </w:p>
    <w:p w:rsidR="00D07F16" w:rsidRPr="00D07F16" w:rsidRDefault="00D07F16" w:rsidP="00D07F16">
      <w:pPr>
        <w:spacing w:after="0"/>
        <w:ind w:right="-133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455600">
        <w:rPr>
          <w:rFonts w:ascii="Times New Roman" w:hAnsi="Times New Roman"/>
          <w:sz w:val="28"/>
          <w:szCs w:val="28"/>
        </w:rPr>
        <w:t xml:space="preserve">к </w:t>
      </w:r>
      <w:r w:rsidRPr="00D07F16">
        <w:rPr>
          <w:rFonts w:ascii="Times New Roman" w:hAnsi="Times New Roman"/>
          <w:sz w:val="28"/>
          <w:szCs w:val="28"/>
        </w:rPr>
        <w:t xml:space="preserve">коллективному договору </w:t>
      </w:r>
    </w:p>
    <w:p w:rsidR="00D07F16" w:rsidRPr="00D07F16" w:rsidRDefault="00D07F16" w:rsidP="00D07F16">
      <w:pPr>
        <w:spacing w:after="0"/>
        <w:ind w:right="-133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D07F16">
        <w:rPr>
          <w:rFonts w:ascii="Times New Roman" w:hAnsi="Times New Roman"/>
          <w:sz w:val="28"/>
          <w:szCs w:val="28"/>
        </w:rPr>
        <w:t xml:space="preserve">учреждения здравоохранения </w:t>
      </w:r>
    </w:p>
    <w:p w:rsidR="00D07F16" w:rsidRPr="00D07F16" w:rsidRDefault="00D07F16" w:rsidP="00D07F16">
      <w:pPr>
        <w:spacing w:after="0"/>
        <w:ind w:right="-133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Pr="00D07F16">
        <w:rPr>
          <w:rFonts w:ascii="Times New Roman" w:hAnsi="Times New Roman"/>
          <w:sz w:val="28"/>
          <w:szCs w:val="28"/>
        </w:rPr>
        <w:t xml:space="preserve">«Волковысская центральная </w:t>
      </w:r>
    </w:p>
    <w:p w:rsidR="00D07F16" w:rsidRPr="00D07F16" w:rsidRDefault="00D07F16" w:rsidP="00D07F16">
      <w:pPr>
        <w:spacing w:after="0"/>
        <w:ind w:right="-133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Pr="00D07F16">
        <w:rPr>
          <w:rFonts w:ascii="Times New Roman" w:hAnsi="Times New Roman"/>
          <w:sz w:val="28"/>
          <w:szCs w:val="28"/>
        </w:rPr>
        <w:t xml:space="preserve">районная больница» </w:t>
      </w:r>
    </w:p>
    <w:p w:rsidR="000C3F5F" w:rsidRDefault="000C3F5F" w:rsidP="000C3F5F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ПОЛОЖЕНИЕ</w:t>
      </w:r>
    </w:p>
    <w:p w:rsidR="000C3F5F" w:rsidRDefault="000C3F5F" w:rsidP="000C3F5F">
      <w:pPr>
        <w:spacing w:after="0" w:line="240" w:lineRule="auto"/>
        <w:jc w:val="center"/>
        <w:rPr>
          <w:rFonts w:ascii="Times New Roman" w:hAnsi="Times New Roman"/>
          <w:caps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о наставничестве в УЗ «Волковысская ЦРБ»</w:t>
      </w:r>
    </w:p>
    <w:p w:rsidR="000C3F5F" w:rsidRDefault="000C3F5F" w:rsidP="000C3F5F">
      <w:pPr>
        <w:tabs>
          <w:tab w:val="left" w:pos="3920"/>
        </w:tabs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0C3F5F" w:rsidRDefault="000C3F5F" w:rsidP="000C3F5F">
      <w:pPr>
        <w:tabs>
          <w:tab w:val="left" w:pos="3920"/>
        </w:tabs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Глава 1</w:t>
      </w:r>
    </w:p>
    <w:p w:rsidR="000C3F5F" w:rsidRDefault="000C3F5F" w:rsidP="000C3F5F">
      <w:pPr>
        <w:tabs>
          <w:tab w:val="left" w:pos="3920"/>
        </w:tabs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ОБЩИЕ ПОЛОЖЕНИЯ</w:t>
      </w:r>
    </w:p>
    <w:p w:rsidR="000C3F5F" w:rsidRDefault="000C3F5F" w:rsidP="000C3F5F">
      <w:pPr>
        <w:tabs>
          <w:tab w:val="left" w:pos="3920"/>
        </w:tabs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0C3F5F" w:rsidRDefault="000C3F5F" w:rsidP="000C3F5F">
      <w:pPr>
        <w:pStyle w:val="ConsNormal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Настоящее Положение о наставничестве (далее – Положение) разработано в целях организации и проведения профессионального обучения в УЗ «Волковысская ЦРБ» впервые поступающих в организацию молодых работников (специалистов).</w:t>
      </w:r>
    </w:p>
    <w:p w:rsidR="000C3F5F" w:rsidRDefault="000C3F5F" w:rsidP="000C3F5F">
      <w:pPr>
        <w:pStyle w:val="ConsNormal"/>
        <w:widowControl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bidi="ru-RU"/>
        </w:rPr>
        <w:t>Настоящее Положение распространяется на работников, подчиненных Министерству здравоохранения организаций.</w:t>
      </w:r>
    </w:p>
    <w:p w:rsidR="000C3F5F" w:rsidRDefault="000C3F5F" w:rsidP="000C3F5F">
      <w:pPr>
        <w:widowControl w:val="0"/>
        <w:numPr>
          <w:ilvl w:val="0"/>
          <w:numId w:val="2"/>
        </w:numPr>
        <w:tabs>
          <w:tab w:val="left" w:pos="993"/>
          <w:tab w:val="left" w:pos="8150"/>
        </w:tabs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Для целей настоящего Положения используются основные термины и их определения в значениях, установленных Кодексом Республики Беларусь об образовании, Законом Республики Беларусь «Об основах государственной молодежной политики», Законом Республики Беларусь от 18 июня 1993 г. №2435-Х11 «О здравоохранении», а также следующие термины и их определения: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молодой работник - лицо, впервые назначенное на должность специалиста, не имеющее трудового стажа и опыта работы по полученной в учреждении образования специальности (профессии);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наставничество - форма преемственности поколений в части передачи опыта, знаний и навыков, направленная на профессиональное становление, формирование компетенций и ценностей, адаптации в трудовом, коллективе молодых работников, посредством наблюдения, консультирования, взаимного общения между молодым работником и наставником, основанных на доверии и партнерстве;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наставник - опытный специалист организации отрасли здравоохранения (далее, если не установлено иное, - организация), обладающий высокими профессиональными и нравственными качествами, а также знаниями в области методики воспитания и работы с молодежью, участвующий в программе наставничества;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программа наставничества - комплекс мероприятий, направленный на организацию взаимоотношений наставника и молодого работника в конкретных формах для ожидаемого результата.</w:t>
      </w:r>
    </w:p>
    <w:p w:rsidR="000C3F5F" w:rsidRDefault="000C3F5F" w:rsidP="000C3F5F">
      <w:pPr>
        <w:widowControl w:val="0"/>
        <w:numPr>
          <w:ilvl w:val="0"/>
          <w:numId w:val="2"/>
        </w:numPr>
        <w:tabs>
          <w:tab w:val="left" w:pos="990"/>
        </w:tabs>
        <w:spacing w:after="0" w:line="240" w:lineRule="auto"/>
        <w:ind w:left="0"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 xml:space="preserve">Наставничество является неотъемлемым элементом кадровой </w:t>
      </w: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lastRenderedPageBreak/>
        <w:t>политики отрасли здравоохранения, средством профессионального становления и карьерного развития молодых работников, который представляет слаженную систему взаимоотношений между молодым работником и наставником с возложением на последних обязанностей по содействию профессиональной адаптации молодых работников и передаче им опыта в рамках наставничества.</w:t>
      </w:r>
    </w:p>
    <w:p w:rsidR="000C3F5F" w:rsidRDefault="000C3F5F" w:rsidP="000C3F5F">
      <w:pPr>
        <w:widowControl w:val="0"/>
        <w:numPr>
          <w:ilvl w:val="0"/>
          <w:numId w:val="2"/>
        </w:numPr>
        <w:tabs>
          <w:tab w:val="left" w:pos="990"/>
        </w:tabs>
        <w:spacing w:after="0" w:line="240" w:lineRule="auto"/>
        <w:ind w:left="0"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 xml:space="preserve">Система наставничества является гибкой и мобильной, позволяет избежать снижения качества работы организации в период адаптации вновь </w:t>
      </w:r>
      <w:r>
        <w:rPr>
          <w:rStyle w:val="216pt"/>
          <w:rFonts w:eastAsia="Calibri"/>
          <w:sz w:val="30"/>
          <w:szCs w:val="30"/>
        </w:rPr>
        <w:t xml:space="preserve">принятых </w:t>
      </w: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на работу молодых работников, способствует формированию позитивных поведенческих моделей.</w:t>
      </w:r>
    </w:p>
    <w:p w:rsidR="000C3F5F" w:rsidRDefault="000C3F5F" w:rsidP="000C3F5F">
      <w:pPr>
        <w:widowControl w:val="0"/>
        <w:numPr>
          <w:ilvl w:val="0"/>
          <w:numId w:val="2"/>
        </w:numPr>
        <w:tabs>
          <w:tab w:val="left" w:pos="994"/>
        </w:tabs>
        <w:spacing w:after="0" w:line="240" w:lineRule="auto"/>
        <w:ind w:left="0"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Руководитель организации совместно с профсоюзным комитетом первичной профсоюзной организации организует наставничество и реализует меры по стимулированию наставников.</w:t>
      </w:r>
    </w:p>
    <w:p w:rsidR="000C3F5F" w:rsidRDefault="000C3F5F" w:rsidP="000C3F5F">
      <w:pPr>
        <w:widowControl w:val="0"/>
        <w:tabs>
          <w:tab w:val="left" w:pos="994"/>
        </w:tabs>
        <w:spacing w:after="0" w:line="240" w:lineRule="auto"/>
        <w:ind w:left="720"/>
        <w:jc w:val="both"/>
        <w:rPr>
          <w:rFonts w:ascii="Times New Roman" w:hAnsi="Times New Roman"/>
          <w:sz w:val="30"/>
          <w:szCs w:val="30"/>
        </w:rPr>
      </w:pPr>
    </w:p>
    <w:p w:rsidR="000C3F5F" w:rsidRDefault="000C3F5F" w:rsidP="000C3F5F">
      <w:pPr>
        <w:pStyle w:val="40"/>
        <w:shd w:val="clear" w:color="auto" w:fill="auto"/>
        <w:spacing w:before="0" w:after="0" w:line="240" w:lineRule="auto"/>
        <w:ind w:right="20"/>
      </w:pPr>
      <w:r>
        <w:rPr>
          <w:color w:val="000000"/>
          <w:lang w:bidi="ru-RU"/>
        </w:rPr>
        <w:t>ГЛАВА 2</w:t>
      </w:r>
    </w:p>
    <w:p w:rsidR="000C3F5F" w:rsidRDefault="000C3F5F" w:rsidP="000C3F5F">
      <w:pPr>
        <w:pStyle w:val="30"/>
        <w:keepNext/>
        <w:keepLines/>
        <w:shd w:val="clear" w:color="auto" w:fill="auto"/>
        <w:spacing w:before="0" w:after="0" w:line="240" w:lineRule="auto"/>
        <w:ind w:right="20"/>
      </w:pPr>
      <w:bookmarkStart w:id="0" w:name="bookmark3"/>
      <w:r>
        <w:rPr>
          <w:color w:val="000000"/>
          <w:lang w:bidi="ru-RU"/>
        </w:rPr>
        <w:t>ЦЕЛИ, ЗАДАЧИ И ЭТАПЫ НАСТАВНИЧЕСТВА</w:t>
      </w:r>
      <w:bookmarkEnd w:id="0"/>
    </w:p>
    <w:p w:rsidR="000C3F5F" w:rsidRDefault="000C3F5F" w:rsidP="000C3F5F">
      <w:pPr>
        <w:widowControl w:val="0"/>
        <w:numPr>
          <w:ilvl w:val="0"/>
          <w:numId w:val="2"/>
        </w:numPr>
        <w:tabs>
          <w:tab w:val="left" w:pos="990"/>
        </w:tabs>
        <w:spacing w:after="0" w:line="240" w:lineRule="auto"/>
        <w:ind w:left="0"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Целью наставничества является успешное закрепление молодого работника на месте работы, повышение его профессионального потенциала и уровня, а также создание комфортной профессиональной среды внутри организации, позволяющей молодому работнику реализовывать профессиональные задачи на высоком уровне.</w:t>
      </w:r>
    </w:p>
    <w:p w:rsidR="000C3F5F" w:rsidRDefault="000C3F5F" w:rsidP="000C3F5F">
      <w:pPr>
        <w:widowControl w:val="0"/>
        <w:numPr>
          <w:ilvl w:val="0"/>
          <w:numId w:val="2"/>
        </w:numPr>
        <w:tabs>
          <w:tab w:val="left" w:pos="1057"/>
        </w:tabs>
        <w:spacing w:after="0" w:line="240" w:lineRule="auto"/>
        <w:ind w:left="0"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Основными задачами наставничества являются: формирование целостной эффективной системы сопровождения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молодых работников организаций;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оказание методической помощи молодым работникам организаций в профессиональном становлении и карьерном развитии, овладении правилами медицинской этики и деонтологии;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развитие позитивного отношения молодого работника к профессии, способности самостоятельно и качественно выполнять возложенные на него трудовые функции по занимаемой должности;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адаптация к корпоративной культуре, усвоение лучших традиций трудового коллектива и правил поведения в организации, сознательного отношения к выполнению своих трудовых обязанностей;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удовлетворение потребности молодых работников в непрерывном образовании, оказание им помощи в преодолении профессиональных затруднений, формировании индивидуального стиля профессиональной деятельности;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формирование у молодого работника мотивации к самосовершенствованию, саморазвитию и самореализации;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помощь молодому работнику в реализации и развитии личностных качеств, коммуникативных и управленческих умений;</w:t>
      </w:r>
    </w:p>
    <w:p w:rsidR="000C3F5F" w:rsidRDefault="000C3F5F" w:rsidP="000C3F5F">
      <w:pPr>
        <w:spacing w:after="0" w:line="240" w:lineRule="auto"/>
        <w:ind w:right="160"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lastRenderedPageBreak/>
        <w:t>привлечение молодого работника к участию в общественной жизни трудового коллектива;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30"/>
          <w:szCs w:val="30"/>
          <w:lang w:eastAsia="ru-RU" w:bidi="ru-RU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формирование в организации кадрового потенциала.</w:t>
      </w:r>
    </w:p>
    <w:p w:rsidR="00A427BC" w:rsidRDefault="00A427BC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</w:p>
    <w:p w:rsidR="000C3F5F" w:rsidRDefault="000C3F5F" w:rsidP="000C3F5F">
      <w:pPr>
        <w:widowControl w:val="0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Наставничество состоит из трех этапов:</w:t>
      </w:r>
    </w:p>
    <w:p w:rsidR="000C3F5F" w:rsidRDefault="000C3F5F" w:rsidP="000C3F5F">
      <w:pPr>
        <w:spacing w:after="0" w:line="240" w:lineRule="auto"/>
        <w:ind w:right="160"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 xml:space="preserve">первый этап - адаптационный: наставник определяет круг обязанностей и полномочий молодого работника, выявляет недостатки в </w:t>
      </w:r>
      <w:r>
        <w:rPr>
          <w:rStyle w:val="216pt"/>
          <w:rFonts w:eastAsia="Calibri"/>
          <w:sz w:val="30"/>
          <w:szCs w:val="30"/>
        </w:rPr>
        <w:t xml:space="preserve">его умениях </w:t>
      </w: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и навыках для выработки программы наставничества, включающей мероприятия индивидуальной адаптации, передачи опыта, знаний и навыков, правил делового общения;</w:t>
      </w:r>
    </w:p>
    <w:p w:rsidR="000C3F5F" w:rsidRDefault="000C3F5F" w:rsidP="000C3F5F">
      <w:pPr>
        <w:spacing w:after="0" w:line="240" w:lineRule="auto"/>
        <w:ind w:right="160"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второй этап - основной: наставник разрабатывает и реализует программу наставничества, осуществляет корректировку умений и навыков молодого работника, выстраивает программу его самосовершенствования, мотивирует на закрепление на рабочем месте;</w:t>
      </w:r>
    </w:p>
    <w:p w:rsidR="000C3F5F" w:rsidRDefault="000C3F5F" w:rsidP="000C3F5F">
      <w:pPr>
        <w:spacing w:after="0" w:line="240" w:lineRule="auto"/>
        <w:ind w:right="160"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третий этап – контрольно-оценочный: наставник оценивает уровень профессиональной компетентности и личностной самореализации молодого работника в трудовом коллективе.</w:t>
      </w:r>
    </w:p>
    <w:p w:rsidR="000C3F5F" w:rsidRDefault="000C3F5F" w:rsidP="000C3F5F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0C3F5F" w:rsidRDefault="000C3F5F" w:rsidP="000C3F5F">
      <w:pPr>
        <w:pStyle w:val="40"/>
        <w:shd w:val="clear" w:color="auto" w:fill="auto"/>
        <w:spacing w:before="0" w:after="0" w:line="240" w:lineRule="auto"/>
      </w:pPr>
      <w:r>
        <w:rPr>
          <w:color w:val="000000"/>
          <w:lang w:bidi="ru-RU"/>
        </w:rPr>
        <w:t>ГЛАВА 3</w:t>
      </w:r>
    </w:p>
    <w:p w:rsidR="000C3F5F" w:rsidRDefault="000C3F5F" w:rsidP="000C3F5F">
      <w:pPr>
        <w:pStyle w:val="40"/>
        <w:shd w:val="clear" w:color="auto" w:fill="auto"/>
        <w:spacing w:before="0" w:after="0" w:line="240" w:lineRule="auto"/>
      </w:pPr>
      <w:r>
        <w:rPr>
          <w:color w:val="000000"/>
          <w:lang w:bidi="ru-RU"/>
        </w:rPr>
        <w:t>ПОРЯДОК ОРГАНИЗАЦИИ НАСТАВНИЧЕСТВА</w:t>
      </w:r>
    </w:p>
    <w:p w:rsidR="000C3F5F" w:rsidRDefault="000C3F5F" w:rsidP="000C3F5F">
      <w:pPr>
        <w:widowControl w:val="0"/>
        <w:numPr>
          <w:ilvl w:val="0"/>
          <w:numId w:val="2"/>
        </w:numPr>
        <w:tabs>
          <w:tab w:val="left" w:pos="1048"/>
        </w:tabs>
        <w:spacing w:after="0" w:line="240" w:lineRule="auto"/>
        <w:ind w:left="0" w:right="160"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Наставничество организуется не позднее пяти рабочих дней с даты назначения молодого работника на должность.</w:t>
      </w:r>
    </w:p>
    <w:p w:rsidR="000C3F5F" w:rsidRDefault="000C3F5F" w:rsidP="000C3F5F">
      <w:pPr>
        <w:widowControl w:val="0"/>
        <w:numPr>
          <w:ilvl w:val="0"/>
          <w:numId w:val="2"/>
        </w:numPr>
        <w:tabs>
          <w:tab w:val="left" w:pos="1161"/>
        </w:tabs>
        <w:spacing w:after="0" w:line="240" w:lineRule="auto"/>
        <w:ind w:left="0" w:right="160"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Срок наставничества устанавливается продолжительностью до 1 года для достижения устойчивых показателей в работе и полной адаптации молодого работника.</w:t>
      </w:r>
    </w:p>
    <w:p w:rsidR="000C3F5F" w:rsidRDefault="000C3F5F" w:rsidP="000C3F5F">
      <w:pPr>
        <w:widowControl w:val="0"/>
        <w:numPr>
          <w:ilvl w:val="0"/>
          <w:numId w:val="2"/>
        </w:numPr>
        <w:tabs>
          <w:tab w:val="left" w:pos="1156"/>
        </w:tabs>
        <w:spacing w:after="0" w:line="240" w:lineRule="auto"/>
        <w:ind w:left="0" w:right="160"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Наставниками молодых работников назначаются лица, имеющие высокий уровень профессиональной подготовки, стаж работы по профилю медицинской, фармацевтической специальности и (или) специализации молодого работника не менее 5 лет, квалификационную категорию.</w:t>
      </w:r>
    </w:p>
    <w:p w:rsidR="000C3F5F" w:rsidRDefault="000C3F5F" w:rsidP="000C3F5F">
      <w:pPr>
        <w:widowControl w:val="0"/>
        <w:numPr>
          <w:ilvl w:val="0"/>
          <w:numId w:val="2"/>
        </w:numPr>
        <w:tabs>
          <w:tab w:val="left" w:pos="1165"/>
        </w:tabs>
        <w:spacing w:after="0" w:line="240" w:lineRule="auto"/>
        <w:ind w:left="0" w:right="160" w:firstLine="851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Закрепление наставника за молодым работником осуществляется приказом руководителя организации на основании представления:</w:t>
      </w:r>
    </w:p>
    <w:p w:rsidR="000C3F5F" w:rsidRDefault="000C3F5F" w:rsidP="000C3F5F">
      <w:pPr>
        <w:spacing w:after="0" w:line="240" w:lineRule="auto"/>
        <w:ind w:right="160" w:firstLine="851"/>
        <w:jc w:val="both"/>
        <w:rPr>
          <w:rFonts w:ascii="Times New Roman" w:hAnsi="Times New Roman"/>
          <w:color w:val="000000"/>
          <w:sz w:val="30"/>
          <w:szCs w:val="30"/>
          <w:lang w:eastAsia="ru-RU" w:bidi="ru-RU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заместителя руководителя по медицинской части или руководителя структурного подразделения - для молодых работников с высшим медицинским образованием;</w:t>
      </w:r>
    </w:p>
    <w:p w:rsidR="000C3F5F" w:rsidRDefault="000C3F5F" w:rsidP="000C3F5F">
      <w:pPr>
        <w:spacing w:after="0" w:line="240" w:lineRule="auto"/>
        <w:ind w:right="160" w:firstLine="851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главной медицинской сестры - для молодых работников со средним специальным медицинским образованием;</w:t>
      </w:r>
    </w:p>
    <w:p w:rsidR="000C3F5F" w:rsidRDefault="000C3F5F" w:rsidP="000C3F5F">
      <w:pPr>
        <w:spacing w:after="0" w:line="240" w:lineRule="auto"/>
        <w:ind w:right="160" w:firstLine="851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заведующего аптекой - для молодых работников с высшим и средним специальным фармацевтическим образованием;</w:t>
      </w:r>
    </w:p>
    <w:p w:rsidR="000C3F5F" w:rsidRDefault="000C3F5F" w:rsidP="000C3F5F">
      <w:pPr>
        <w:spacing w:after="0" w:line="240" w:lineRule="auto"/>
        <w:ind w:firstLine="851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руководителя кадровой службы - для иных молодых работников.</w:t>
      </w:r>
    </w:p>
    <w:p w:rsidR="000C3F5F" w:rsidRDefault="000C3F5F" w:rsidP="000C3F5F">
      <w:pPr>
        <w:spacing w:after="0" w:line="240" w:lineRule="auto"/>
        <w:ind w:firstLine="851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lastRenderedPageBreak/>
        <w:t>За наставником может быть закреплено от двух молодых работников, трудоустроенных в одно время.</w:t>
      </w:r>
    </w:p>
    <w:p w:rsidR="000C3F5F" w:rsidRDefault="000C3F5F" w:rsidP="000C3F5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30"/>
          <w:szCs w:val="30"/>
          <w:lang w:eastAsia="ru-RU" w:bidi="ru-RU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В приказе указывается продолжительность и условия наставничества, должность, фамилия, имя, отчество наставника и молодого работника, меры материального стимулирования.</w:t>
      </w:r>
    </w:p>
    <w:p w:rsidR="000C3F5F" w:rsidRDefault="000C3F5F" w:rsidP="000C3F5F">
      <w:pPr>
        <w:spacing w:after="0" w:line="240" w:lineRule="auto"/>
        <w:ind w:firstLine="851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Приказ согласовывается с профсоюзным комитетом первичной профсоюзной организации.</w:t>
      </w:r>
    </w:p>
    <w:p w:rsidR="000C3F5F" w:rsidRDefault="000C3F5F" w:rsidP="000C3F5F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При</w:t>
      </w:r>
      <w:r>
        <w:rPr>
          <w:rStyle w:val="2"/>
          <w:rFonts w:eastAsia="Calibri"/>
          <w:sz w:val="30"/>
          <w:szCs w:val="30"/>
        </w:rPr>
        <w:t xml:space="preserve"> </w:t>
      </w: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подготовке предложений по представлению кандидатуры наставника для молодого работника руководящими работниками, указанными в пункте 11 настоящего Положения, также учитываются следующие качества наставника:</w:t>
      </w:r>
    </w:p>
    <w:p w:rsidR="000C3F5F" w:rsidRDefault="000C3F5F" w:rsidP="000C3F5F">
      <w:pPr>
        <w:spacing w:after="0" w:line="240" w:lineRule="auto"/>
        <w:ind w:firstLine="851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готовность к передаче профессионального опыта;</w:t>
      </w:r>
    </w:p>
    <w:p w:rsidR="000C3F5F" w:rsidRDefault="000C3F5F" w:rsidP="000C3F5F">
      <w:pPr>
        <w:spacing w:after="0" w:line="240" w:lineRule="auto"/>
        <w:ind w:firstLine="851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способность обучать и мотивировать;</w:t>
      </w:r>
    </w:p>
    <w:p w:rsidR="000C3F5F" w:rsidRDefault="000C3F5F" w:rsidP="000C3F5F">
      <w:pPr>
        <w:spacing w:after="0" w:line="240" w:lineRule="auto"/>
        <w:ind w:firstLine="851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умение выявить и оценить качества молодого работника, которые нуждаются в развитии;</w:t>
      </w:r>
    </w:p>
    <w:p w:rsidR="000C3F5F" w:rsidRDefault="000C3F5F" w:rsidP="000C3F5F">
      <w:pPr>
        <w:spacing w:after="0" w:line="240" w:lineRule="auto"/>
        <w:ind w:firstLine="851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готовность оказать помощь и поддержку молодому работнику в адаптации в коллективе;</w:t>
      </w:r>
    </w:p>
    <w:p w:rsidR="000C3F5F" w:rsidRDefault="000C3F5F" w:rsidP="000C3F5F">
      <w:pPr>
        <w:spacing w:after="0" w:line="240" w:lineRule="auto"/>
        <w:ind w:firstLine="851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способность служить примером в профессии;</w:t>
      </w:r>
    </w:p>
    <w:p w:rsidR="000C3F5F" w:rsidRDefault="000C3F5F" w:rsidP="000C3F5F">
      <w:pPr>
        <w:spacing w:after="0" w:line="240" w:lineRule="auto"/>
        <w:ind w:firstLine="851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обладать такими личностными качествами, как терпеливость, тактичность, организованность.</w:t>
      </w:r>
    </w:p>
    <w:p w:rsidR="000C3F5F" w:rsidRDefault="000C3F5F" w:rsidP="000C3F5F">
      <w:pPr>
        <w:spacing w:after="0" w:line="240" w:lineRule="auto"/>
        <w:ind w:firstLine="851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Организацию, руководство и контроль за осуществлением наставничества и работой наставника в структурном подразделении осуществляет руководитель структурного подразделения.</w:t>
      </w:r>
    </w:p>
    <w:p w:rsidR="000C3F5F" w:rsidRDefault="000C3F5F" w:rsidP="000C3F5F">
      <w:pPr>
        <w:widowControl w:val="0"/>
        <w:numPr>
          <w:ilvl w:val="0"/>
          <w:numId w:val="3"/>
        </w:numPr>
        <w:tabs>
          <w:tab w:val="left" w:pos="1141"/>
        </w:tabs>
        <w:spacing w:after="0" w:line="240" w:lineRule="auto"/>
        <w:ind w:firstLine="851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На весь срок наставничества между заинтересованными сторонами (наставник, молодой работник, руководитель организации, профсоюзный комитет первичной профсоюзной организации) заключается соглашение о трудовом сотрудничестве согласно приложению 1.</w:t>
      </w:r>
    </w:p>
    <w:p w:rsidR="000C3F5F" w:rsidRDefault="000C3F5F" w:rsidP="000C3F5F">
      <w:pPr>
        <w:widowControl w:val="0"/>
        <w:numPr>
          <w:ilvl w:val="0"/>
          <w:numId w:val="3"/>
        </w:numPr>
        <w:tabs>
          <w:tab w:val="left" w:pos="1146"/>
        </w:tabs>
        <w:spacing w:after="0" w:line="240" w:lineRule="auto"/>
        <w:ind w:firstLine="851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Работа наставника с молодым работником начинается с вводного анкетирования или собеседования, при котором молодой работник информирует о сложностях в работе на основании которых определяются цели совместной работы, желаемый результат и формируется совместная программа наставничества по примерной форме согласно приложению 2.</w:t>
      </w:r>
    </w:p>
    <w:p w:rsidR="000C3F5F" w:rsidRDefault="000C3F5F" w:rsidP="000C3F5F">
      <w:pPr>
        <w:widowControl w:val="0"/>
        <w:numPr>
          <w:ilvl w:val="0"/>
          <w:numId w:val="3"/>
        </w:numPr>
        <w:tabs>
          <w:tab w:val="left" w:pos="1141"/>
        </w:tabs>
        <w:spacing w:after="0" w:line="240" w:lineRule="auto"/>
        <w:ind w:firstLine="851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Программа наставничества включает два направления: внутри организации и за ее пределами.</w:t>
      </w:r>
    </w:p>
    <w:p w:rsidR="000C3F5F" w:rsidRDefault="000C3F5F" w:rsidP="000C3F5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30"/>
          <w:szCs w:val="30"/>
          <w:lang w:eastAsia="ru-RU" w:bidi="ru-RU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Внутри организации наставник дает советы и рекомендации на рабочем месте, применяет индивидуальный способ обучения, передачи опыта и наблюдения, использует наиболее эффективные формы взаимодействия: деловые и ролевые игры, работа в малых группах, анализ ситуации, самоактуализация, разбор компетенций и др.</w:t>
      </w:r>
    </w:p>
    <w:p w:rsidR="000C3F5F" w:rsidRDefault="000C3F5F" w:rsidP="000C3F5F">
      <w:pPr>
        <w:spacing w:after="0" w:line="240" w:lineRule="auto"/>
        <w:ind w:firstLine="851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lastRenderedPageBreak/>
        <w:t>За пределами организации молодой работник совместно с наставником участвует в тренингах, семинарах, мастер-классах, конференциях, спортивных и культурно-массовых мероприятиях и др.</w:t>
      </w:r>
    </w:p>
    <w:p w:rsidR="000C3F5F" w:rsidRDefault="000C3F5F" w:rsidP="000C3F5F">
      <w:pPr>
        <w:widowControl w:val="0"/>
        <w:numPr>
          <w:ilvl w:val="0"/>
          <w:numId w:val="3"/>
        </w:numPr>
        <w:tabs>
          <w:tab w:val="left" w:pos="1128"/>
        </w:tabs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Наставник обязан: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ознакомить молодого работника с основными направлениями деятельности, полномочиями и организацией работы организации и структурного подразделения;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разработать совместную программу наставничества, обеспечить ее реализацию с оценкой эффективности;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акцентировать внимание молодого работника на проблемных вопросах и своевременно их устранять, поддерживать, оказывать помощь в овладении профессиональным мастерством, уметь выслушать;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передавать молодому работнику накопленный опыт профессионального мастерства, обучать наиболее рациональным приемам и передовым методам работы;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всесторонне изучать профессиональные и личностные качества молодого, работника, его способности и отношение к работе, помогать в поддержании деловых взаимоотношений с коллегами и руководителями разных уровней;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выявлять ошибки, допущенные молодым работником при осуществлении им профессиональной деятельности, и содействовать в их устранении;</w:t>
      </w:r>
    </w:p>
    <w:p w:rsidR="000C3F5F" w:rsidRDefault="000C3F5F" w:rsidP="000C3F5F">
      <w:pPr>
        <w:tabs>
          <w:tab w:val="left" w:pos="6187"/>
          <w:tab w:val="left" w:pos="8966"/>
        </w:tabs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личным примером и убеждением развивать положительные качества молодого работника, привлекать к участию в общественной жизни коллектива, содействовать развитию</w:t>
      </w: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ab/>
        <w:t>обще культурного</w:t>
      </w: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ab/>
        <w:t>и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профессионального кругозора;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докладывать руководителю структурного подразделения о процессе адаптаций молодого работника, его дисциплине, результатах его профессионального становления;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составлять отчет по завершению наставничества и выполнения совместной программы наставничества, а также предоставлять руководителю структурного подразделения характеристику на молодого работника с указанием достигнутых результатов.</w:t>
      </w:r>
    </w:p>
    <w:p w:rsidR="000C3F5F" w:rsidRDefault="000C3F5F" w:rsidP="000C3F5F">
      <w:pPr>
        <w:widowControl w:val="0"/>
        <w:numPr>
          <w:ilvl w:val="0"/>
          <w:numId w:val="3"/>
        </w:numPr>
        <w:tabs>
          <w:tab w:val="left" w:pos="1128"/>
        </w:tabs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Наставник имеет право: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30"/>
          <w:szCs w:val="30"/>
          <w:lang w:eastAsia="ru-RU" w:bidi="ru-RU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принимать участие в обсуждении вопросов, связанных с исполнением трудовых обязанностей молодым работником, с руководителем структурного подразделения, вносить предложения о поощрении молодого работника, применении к нему мер воспитательного и дисциплинарного воздействия, а также других вопросов, требующих решения руководителя структурного подразделения;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ходатайствовать перед руководителем структурного подразделения о создании условий, необходимых для нормальной трудовой деятельности закрепленного за ним молодого работника;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ходатайствовать о прекращении наставничества по причине полной адаптации молодого работника в коллективе и достижения им устойчивых показателей в работе;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на повышение своей собственной квалификации и обучение как наставника.</w:t>
      </w:r>
    </w:p>
    <w:p w:rsidR="000C3F5F" w:rsidRDefault="000C3F5F" w:rsidP="000C3F5F">
      <w:pPr>
        <w:widowControl w:val="0"/>
        <w:numPr>
          <w:ilvl w:val="0"/>
          <w:numId w:val="3"/>
        </w:numPr>
        <w:tabs>
          <w:tab w:val="left" w:pos="1190"/>
        </w:tabs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Молодой работник обязан: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учитывать рекомендации наставника, выполнять мероприятия совместной программы наставничества, соблюдать соглашение о трудовом сотрудничестве;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в соответствии с поставленными задачами максимально использовать опыт и знания наставника для овладения профессией, ознакомления с особенностями работы в организации;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проявлять дисциплинированность, организованность и культуру в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работе;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дорожить уважением своего коллектива, с достоинством вести себя на работе, активно участвовать в общественной жизни коллектива;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всесторонне анализировать допущенные ошибки, стремиться не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допускать их в дальнейшем.</w:t>
      </w:r>
    </w:p>
    <w:p w:rsidR="000C3F5F" w:rsidRDefault="000C3F5F" w:rsidP="000C3F5F">
      <w:pPr>
        <w:widowControl w:val="0"/>
        <w:numPr>
          <w:ilvl w:val="0"/>
          <w:numId w:val="3"/>
        </w:numPr>
        <w:tabs>
          <w:tab w:val="left" w:pos="1219"/>
        </w:tabs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Молодой работник имеет право: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обращаться по мере необходимости к наставнику за профессиональным советом для надлежащего исполнения своих трудовых обязанностей;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принимать участие в обсуждении вопросов, связанных с наставничеством, с непосредственным руководителем и наставником;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участвовать в подведении итогов, знакомиться с отзывами и другими материалами, содержащими оценку его работы;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30"/>
          <w:szCs w:val="30"/>
          <w:lang w:eastAsia="ru-RU" w:bidi="ru-RU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при невозможности установления личного контакта с наставником выходить с соответствующим ходатайством о его замене к руководителю структурного подразделения.</w:t>
      </w:r>
    </w:p>
    <w:p w:rsidR="000C3F5F" w:rsidRDefault="000C3F5F" w:rsidP="000C3F5F">
      <w:pPr>
        <w:widowControl w:val="0"/>
        <w:numPr>
          <w:ilvl w:val="0"/>
          <w:numId w:val="3"/>
        </w:numPr>
        <w:tabs>
          <w:tab w:val="left" w:pos="1219"/>
        </w:tabs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Руководитель структурного подразделения: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рассматривает и согласовывает совместную программу наставничества;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создаст необходимые условия для совместной работы молодого работника с закрепленным за ним наставником;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осуществляет контроль за работой наставника и проводит оценку результативности его деятельности;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вносит предложения о смене наставника, прекращении наставничества;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ходатайствует о дополнительном поощрении наставников.</w:t>
      </w:r>
    </w:p>
    <w:p w:rsidR="000C3F5F" w:rsidRDefault="000C3F5F" w:rsidP="000C3F5F">
      <w:pPr>
        <w:widowControl w:val="0"/>
        <w:numPr>
          <w:ilvl w:val="0"/>
          <w:numId w:val="3"/>
        </w:numPr>
        <w:tabs>
          <w:tab w:val="left" w:pos="1180"/>
        </w:tabs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Замена наставника производится на основании приказа руководителя организации в случаях: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увольнения наставника;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перевода наставника на другую работу;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привлечения наставника к дисциплинарной ответственности;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возникновения непреодолимых психологических барьеров во взаимодействии наставника и молодого работника.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Приказ о замене наставника согласовывается с профсоюзным комитетом первичной профсоюзной организации.</w:t>
      </w:r>
    </w:p>
    <w:p w:rsidR="000C3F5F" w:rsidRDefault="000C3F5F" w:rsidP="000C3F5F">
      <w:pPr>
        <w:widowControl w:val="0"/>
        <w:numPr>
          <w:ilvl w:val="0"/>
          <w:numId w:val="3"/>
        </w:numPr>
        <w:tabs>
          <w:tab w:val="left" w:pos="1199"/>
        </w:tabs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Показателем оценки эффективности работы наставника является выполнение совместной программы наставничества, соглашения о трудовом сотрудничестве, полной адаптации молодого работника в коллективе и достижения им устойчивых показателей в работе.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Результативность работы наставника оценивает руководитель структурного подразделения на основании: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анализа работы наставника (эффективность и своевременность оказания профессиональной и социально-психологической поддержки);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установления уровня профессионального становления молодого работника в результате наставничества (укрепление уверенности собственных силах и развитие личного, творческого и профессионального потенциалов);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получения обратной связи от молодого работника по качеству и эффективности работы наставника.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Результаты оценки доводятся до наставника не реже 1 раза в месяц и учитываются при назначении стимулирующих выплат наставнику.</w:t>
      </w:r>
    </w:p>
    <w:p w:rsidR="000C3F5F" w:rsidRDefault="000C3F5F" w:rsidP="000C3F5F">
      <w:pPr>
        <w:widowControl w:val="0"/>
        <w:numPr>
          <w:ilvl w:val="0"/>
          <w:numId w:val="3"/>
        </w:numPr>
        <w:tabs>
          <w:tab w:val="left" w:pos="1184"/>
        </w:tabs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Руководитель организации в пределах бюджетных ассигнований, предусмотренных на оплату труда, а также средств, получаемых от осуществления приносящей доходы деятельности, предусматривает в положении по оплате труда, являющемся приложением к коллективному договору организации, нормы о материальном стимулировании реализации наставничества в зависимости от результативности в размере от 40 до 60 процентов оклада путем: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дополнительного премирования.</w:t>
      </w:r>
    </w:p>
    <w:p w:rsidR="000C3F5F" w:rsidRDefault="000C3F5F" w:rsidP="000C3F5F">
      <w:pPr>
        <w:tabs>
          <w:tab w:val="left" w:pos="2609"/>
          <w:tab w:val="left" w:pos="3883"/>
          <w:tab w:val="left" w:pos="5738"/>
        </w:tabs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Конкретный размер и порядок стимулирующих выплат определяются руководителем организаций в соответствии с законодательством.</w:t>
      </w:r>
    </w:p>
    <w:p w:rsidR="000C3F5F" w:rsidRDefault="000C3F5F" w:rsidP="000C3F5F">
      <w:pPr>
        <w:widowControl w:val="0"/>
        <w:numPr>
          <w:ilvl w:val="0"/>
          <w:numId w:val="3"/>
        </w:numPr>
        <w:tabs>
          <w:tab w:val="left" w:pos="1175"/>
        </w:tabs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В коллективный договор организации могут быть внесены положения о дополнительном стимулировании наставников:</w:t>
      </w:r>
    </w:p>
    <w:p w:rsidR="000C3F5F" w:rsidRDefault="000C3F5F" w:rsidP="000C3F5F">
      <w:pPr>
        <w:tabs>
          <w:tab w:val="left" w:pos="2609"/>
          <w:tab w:val="left" w:pos="5738"/>
        </w:tabs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Учреждение грамоты «Лучший наставник организации» (с соответствующим материальным поощрением);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занесение на Доску Почета организации; продление контракта на максимальный срок; дополнительные дни к отпуску;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единовременное вознаграждение в случае закрепления молодого работника в организации;</w:t>
      </w:r>
    </w:p>
    <w:p w:rsidR="000C3F5F" w:rsidRDefault="000C3F5F" w:rsidP="000C3F5F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  <w:lang w:eastAsia="ru-RU" w:bidi="ru-RU"/>
        </w:rPr>
        <w:t>поощрение путем предоставления наставнику путевки в санатории УП «Белпрофсоюзкурорт», оплаченной за счет средств профсоюзов и нанимателя в равных долях.</w:t>
      </w:r>
    </w:p>
    <w:p w:rsidR="000C3F5F" w:rsidRDefault="000C3F5F" w:rsidP="000C3F5F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7F0FE9" w:rsidRPr="00F57996" w:rsidRDefault="007F0FE9" w:rsidP="00F57996">
      <w:pPr>
        <w:spacing w:after="0" w:line="240" w:lineRule="auto"/>
        <w:rPr>
          <w:rFonts w:ascii="Times New Roman" w:hAnsi="Times New Roman"/>
          <w:sz w:val="30"/>
          <w:szCs w:val="30"/>
        </w:rPr>
      </w:pPr>
      <w:bookmarkStart w:id="1" w:name="_GoBack"/>
      <w:bookmarkEnd w:id="1"/>
    </w:p>
    <w:sectPr w:rsidR="007F0FE9" w:rsidRPr="00F57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B2D"/>
    <w:multiLevelType w:val="hybridMultilevel"/>
    <w:tmpl w:val="84AEAA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135DA"/>
    <w:multiLevelType w:val="multilevel"/>
    <w:tmpl w:val="40902D5A"/>
    <w:lvl w:ilvl="0">
      <w:start w:val="1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D5E4BD2"/>
    <w:multiLevelType w:val="hybridMultilevel"/>
    <w:tmpl w:val="DCC2822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A5F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E4C0ECF"/>
    <w:multiLevelType w:val="hybridMultilevel"/>
    <w:tmpl w:val="82240B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1D3ED1"/>
    <w:multiLevelType w:val="hybridMultilevel"/>
    <w:tmpl w:val="4ACCD682"/>
    <w:lvl w:ilvl="0" w:tplc="D9B8206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2C2"/>
    <w:rsid w:val="00012A78"/>
    <w:rsid w:val="000648B9"/>
    <w:rsid w:val="000922C2"/>
    <w:rsid w:val="00094E71"/>
    <w:rsid w:val="000C3F5F"/>
    <w:rsid w:val="000E6624"/>
    <w:rsid w:val="00314BC8"/>
    <w:rsid w:val="00366C43"/>
    <w:rsid w:val="003D7125"/>
    <w:rsid w:val="0040699A"/>
    <w:rsid w:val="004315CF"/>
    <w:rsid w:val="00442BF0"/>
    <w:rsid w:val="004470FC"/>
    <w:rsid w:val="00455600"/>
    <w:rsid w:val="004A7DD8"/>
    <w:rsid w:val="00517989"/>
    <w:rsid w:val="006B69DA"/>
    <w:rsid w:val="006D545F"/>
    <w:rsid w:val="00742FF9"/>
    <w:rsid w:val="007F0FE9"/>
    <w:rsid w:val="00846BC3"/>
    <w:rsid w:val="009A61C1"/>
    <w:rsid w:val="009D6C58"/>
    <w:rsid w:val="00A01D7C"/>
    <w:rsid w:val="00A34601"/>
    <w:rsid w:val="00A427BC"/>
    <w:rsid w:val="00A4631D"/>
    <w:rsid w:val="00A96C57"/>
    <w:rsid w:val="00AD439C"/>
    <w:rsid w:val="00B1177C"/>
    <w:rsid w:val="00B478C2"/>
    <w:rsid w:val="00B6419E"/>
    <w:rsid w:val="00BB2CC1"/>
    <w:rsid w:val="00BB761D"/>
    <w:rsid w:val="00C90CF0"/>
    <w:rsid w:val="00CA3AE3"/>
    <w:rsid w:val="00CA53F5"/>
    <w:rsid w:val="00CC450B"/>
    <w:rsid w:val="00CC5B45"/>
    <w:rsid w:val="00D07F16"/>
    <w:rsid w:val="00D92FC6"/>
    <w:rsid w:val="00E20871"/>
    <w:rsid w:val="00F1506C"/>
    <w:rsid w:val="00F42BF4"/>
    <w:rsid w:val="00F57996"/>
    <w:rsid w:val="00FD24BA"/>
    <w:rsid w:val="00FE2175"/>
    <w:rsid w:val="00FF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D7A985-74EA-4EFD-9AF8-9EBC4142E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F5F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5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0C3F5F"/>
    <w:pPr>
      <w:widowControl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3">
    <w:name w:val="Заголовок №3_"/>
    <w:link w:val="30"/>
    <w:locked/>
    <w:rsid w:val="000C3F5F"/>
    <w:rPr>
      <w:rFonts w:eastAsia="Times New Roman"/>
      <w:sz w:val="30"/>
      <w:szCs w:val="30"/>
      <w:shd w:val="clear" w:color="auto" w:fill="FFFFFF"/>
    </w:rPr>
  </w:style>
  <w:style w:type="paragraph" w:customStyle="1" w:styleId="30">
    <w:name w:val="Заголовок №3"/>
    <w:basedOn w:val="a"/>
    <w:link w:val="3"/>
    <w:rsid w:val="000C3F5F"/>
    <w:pPr>
      <w:widowControl w:val="0"/>
      <w:shd w:val="clear" w:color="auto" w:fill="FFFFFF"/>
      <w:spacing w:before="60" w:after="360" w:line="0" w:lineRule="atLeast"/>
      <w:jc w:val="center"/>
      <w:outlineLvl w:val="2"/>
    </w:pPr>
    <w:rPr>
      <w:rFonts w:ascii="Times New Roman" w:eastAsia="Times New Roman" w:hAnsi="Times New Roman"/>
      <w:sz w:val="30"/>
      <w:szCs w:val="30"/>
    </w:rPr>
  </w:style>
  <w:style w:type="character" w:customStyle="1" w:styleId="4">
    <w:name w:val="Основной текст (4)_"/>
    <w:link w:val="40"/>
    <w:locked/>
    <w:rsid w:val="000C3F5F"/>
    <w:rPr>
      <w:rFonts w:eastAsia="Times New Roman"/>
      <w:sz w:val="30"/>
      <w:szCs w:val="3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C3F5F"/>
    <w:pPr>
      <w:widowControl w:val="0"/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/>
      <w:sz w:val="30"/>
      <w:szCs w:val="30"/>
    </w:rPr>
  </w:style>
  <w:style w:type="character" w:customStyle="1" w:styleId="9">
    <w:name w:val="Основной текст (9)_"/>
    <w:link w:val="90"/>
    <w:locked/>
    <w:rsid w:val="000C3F5F"/>
    <w:rPr>
      <w:rFonts w:eastAsia="Times New Roman"/>
      <w:sz w:val="22"/>
      <w:szCs w:val="22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0C3F5F"/>
    <w:pPr>
      <w:widowControl w:val="0"/>
      <w:shd w:val="clear" w:color="auto" w:fill="FFFFFF"/>
      <w:spacing w:before="360" w:after="0" w:line="0" w:lineRule="atLeast"/>
      <w:jc w:val="both"/>
    </w:pPr>
    <w:rPr>
      <w:rFonts w:ascii="Times New Roman" w:eastAsia="Times New Roman" w:hAnsi="Times New Roman"/>
    </w:rPr>
  </w:style>
  <w:style w:type="character" w:customStyle="1" w:styleId="1">
    <w:name w:val="Заголовок №1_"/>
    <w:link w:val="10"/>
    <w:locked/>
    <w:rsid w:val="000C3F5F"/>
    <w:rPr>
      <w:rFonts w:eastAsia="Times New Roman"/>
      <w:w w:val="75"/>
      <w:sz w:val="32"/>
      <w:szCs w:val="32"/>
      <w:shd w:val="clear" w:color="auto" w:fill="FFFFFF"/>
    </w:rPr>
  </w:style>
  <w:style w:type="paragraph" w:customStyle="1" w:styleId="10">
    <w:name w:val="Заголовок №1"/>
    <w:basedOn w:val="a"/>
    <w:link w:val="1"/>
    <w:rsid w:val="000C3F5F"/>
    <w:pPr>
      <w:widowControl w:val="0"/>
      <w:shd w:val="clear" w:color="auto" w:fill="FFFFFF"/>
      <w:spacing w:before="360" w:after="180" w:line="0" w:lineRule="atLeast"/>
      <w:outlineLvl w:val="0"/>
    </w:pPr>
    <w:rPr>
      <w:rFonts w:ascii="Times New Roman" w:eastAsia="Times New Roman" w:hAnsi="Times New Roman"/>
      <w:w w:val="75"/>
      <w:sz w:val="32"/>
      <w:szCs w:val="32"/>
    </w:rPr>
  </w:style>
  <w:style w:type="character" w:customStyle="1" w:styleId="5">
    <w:name w:val="Основной текст (5)_"/>
    <w:link w:val="50"/>
    <w:locked/>
    <w:rsid w:val="000C3F5F"/>
    <w:rPr>
      <w:rFonts w:eastAsia="Times New Roman"/>
      <w:i/>
      <w:iCs/>
      <w:sz w:val="22"/>
      <w:szCs w:val="2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C3F5F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/>
      <w:i/>
      <w:iCs/>
    </w:rPr>
  </w:style>
  <w:style w:type="character" w:customStyle="1" w:styleId="6">
    <w:name w:val="Основной текст (6)_"/>
    <w:link w:val="60"/>
    <w:locked/>
    <w:rsid w:val="000C3F5F"/>
    <w:rPr>
      <w:rFonts w:eastAsia="Times New Roman"/>
      <w:i/>
      <w:iCs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C3F5F"/>
    <w:pPr>
      <w:widowControl w:val="0"/>
      <w:shd w:val="clear" w:color="auto" w:fill="FFFFFF"/>
      <w:spacing w:before="180" w:after="360" w:line="0" w:lineRule="atLeast"/>
      <w:jc w:val="both"/>
    </w:pPr>
    <w:rPr>
      <w:rFonts w:ascii="Times New Roman" w:eastAsia="Times New Roman" w:hAnsi="Times New Roman"/>
      <w:i/>
      <w:iCs/>
      <w:sz w:val="19"/>
      <w:szCs w:val="19"/>
    </w:rPr>
  </w:style>
  <w:style w:type="character" w:customStyle="1" w:styleId="7">
    <w:name w:val="Основной текст (7)_"/>
    <w:link w:val="70"/>
    <w:locked/>
    <w:rsid w:val="000C3F5F"/>
    <w:rPr>
      <w:rFonts w:eastAsia="Times New Roman"/>
      <w:sz w:val="24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C3F5F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8">
    <w:name w:val="Основной текст (8)_"/>
    <w:link w:val="80"/>
    <w:locked/>
    <w:rsid w:val="000C3F5F"/>
    <w:rPr>
      <w:rFonts w:eastAsia="Times New Roman"/>
      <w:sz w:val="22"/>
      <w:szCs w:val="22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C3F5F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/>
    </w:rPr>
  </w:style>
  <w:style w:type="character" w:customStyle="1" w:styleId="a4">
    <w:name w:val="Подпись к таблице_"/>
    <w:link w:val="a5"/>
    <w:locked/>
    <w:rsid w:val="000C3F5F"/>
    <w:rPr>
      <w:rFonts w:eastAsia="Times New Roman"/>
      <w:sz w:val="22"/>
      <w:szCs w:val="22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0C3F5F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/>
    </w:rPr>
  </w:style>
  <w:style w:type="character" w:customStyle="1" w:styleId="216pt">
    <w:name w:val="Основной текст (2) + 16 pt"/>
    <w:aliases w:val="Масштаб 75%"/>
    <w:rsid w:val="000C3F5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75"/>
      <w:position w:val="0"/>
      <w:sz w:val="32"/>
      <w:szCs w:val="32"/>
      <w:u w:val="none"/>
      <w:effect w:val="none"/>
      <w:lang w:val="ru-RU" w:eastAsia="ru-RU" w:bidi="ru-RU"/>
    </w:rPr>
  </w:style>
  <w:style w:type="character" w:customStyle="1" w:styleId="2">
    <w:name w:val="Основной текст (2)"/>
    <w:rsid w:val="000C3F5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11pt">
    <w:name w:val="Основной текст (2) + 11 pt"/>
    <w:aliases w:val="Курсив"/>
    <w:rsid w:val="000C3F5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FF1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F1F6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9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106D2-2F09-4801-A3D2-245EFB076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2240</Words>
  <Characters>12773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Сазон</cp:lastModifiedBy>
  <cp:revision>7</cp:revision>
  <cp:lastPrinted>2026-01-15T08:00:00Z</cp:lastPrinted>
  <dcterms:created xsi:type="dcterms:W3CDTF">2025-12-16T11:50:00Z</dcterms:created>
  <dcterms:modified xsi:type="dcterms:W3CDTF">2026-01-15T10:17:00Z</dcterms:modified>
</cp:coreProperties>
</file>